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0C4" w:rsidRDefault="008A00C4" w:rsidP="008A00C4">
      <w:pPr>
        <w:spacing w:before="240"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Procedura: UKJK-O-13</w:t>
      </w:r>
      <w:r>
        <w:rPr>
          <w:rFonts w:ascii="Times New Roman" w:hAnsi="Times New Roman" w:cs="Times New Roman"/>
          <w:sz w:val="20"/>
          <w:szCs w:val="20"/>
        </w:rPr>
        <w:br/>
        <w:t xml:space="preserve">Załącznik nr 1: </w:t>
      </w:r>
      <w:r>
        <w:rPr>
          <w:rFonts w:ascii="Times New Roman" w:hAnsi="Times New Roman" w:cs="Times New Roman"/>
          <w:b/>
          <w:sz w:val="20"/>
          <w:szCs w:val="20"/>
        </w:rPr>
        <w:t>UKJK-O-13/01</w:t>
      </w:r>
    </w:p>
    <w:p w:rsidR="008A00C4" w:rsidRDefault="008A00C4" w:rsidP="008A00C4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ARKUSZ OCENY KADRY AKADEMICKIEJ NIEZBĘDNEJ </w:t>
      </w:r>
      <w:r>
        <w:rPr>
          <w:rFonts w:ascii="Times New Roman" w:hAnsi="Times New Roman" w:cs="Times New Roman"/>
          <w:b/>
          <w:sz w:val="24"/>
          <w:szCs w:val="24"/>
        </w:rPr>
        <w:br/>
        <w:t>DO PROWADZENIA ZAJĘĆ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NA WYDZIALE ................................................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AE1FDA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>KIERUNKU ................................................</w:t>
      </w:r>
    </w:p>
    <w:p w:rsidR="008A00C4" w:rsidRDefault="008A00C4" w:rsidP="008A00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3"/>
        <w:gridCol w:w="4152"/>
        <w:gridCol w:w="4355"/>
      </w:tblGrid>
      <w:tr w:rsidR="008A00C4" w:rsidTr="008A00C4">
        <w:trPr>
          <w:trHeight w:val="56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bookmarkEnd w:id="0"/>
          <w:p w:rsidR="008A00C4" w:rsidRDefault="008A00C4">
            <w:pPr>
              <w:tabs>
                <w:tab w:val="left" w:pos="67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OBSZAR OCENY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TAK / NIE / UWAGI*</w:t>
            </w: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zasady doboru nauczycieli akademickich są jasne, spójne i przejrzyste?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jaki sposób zapewniona jest transparentność  doboru nauczycieli akademickich 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podczas planowania obsady prowadzących na zajęcia na studiach o profilu praktycznym brany jest pod uwagę ich dorobek praktyczny?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Czy podczas planowania obsady prowadzących na zajęcia studiach o profilu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ogólnoakademickim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brany jest pod uwagę ich dorobek naukowy?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zapewniając obsadę zajęć brane są pod uwagę doświadczenie i osiągnięcia dydaktyczne kadry, w tym w prowadzeniu zajęć z wykorzystaniem metod i technik kształcenia na odległość?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Czy zaspokajane są potrzeby szkoleniowe nauczycieli akademickich i innych osób prowadzących zajęcia w zakresie podnoszenia kompetencji dydaktycznych, w tym związanych z kształceniem z wykorzystaniem metod i technik kształcenia na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odległość, zapewnione jest właściwie wsparcie techniczne, jak również monitorowane jest zadowolenie nauczycieli akademickich z funkcjonalności stosowanych platform i narzędzi do nauczania zdalnego, a wyniki monitorowania są wykorzystywane w ich doskonaleniu?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prowadzone są oceny realizacji zajęć przez prowadzących z udziałem studentów oraz przez innych nauczycieli?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podczas obsady zajęć zdefiniowane są i uwzględnione potrzeby związane z prawidłową realizacją zajęć?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Jakie działania w obszarze rozwoju zawodowego kadry kształcącej zostały podjęte lub zaproponowane na podstawie ocen dokonywanych z udziałem studentów?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prowadzone są okresowe oceny kadry akademickiej i innych osób realizujących zajęcia odnoszące się do działalności naukowej, zawodowej (na studiach o profilu praktycznym), dydaktycznej,  z uwzględnieniem ocen dokonywanych przez studentów?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 założenia polityki kadrowej są ukierunkowane na:</w:t>
            </w: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a) kształtowanie kadry prowadzącej zajęcia zapewniające prawidłową ich realizację,</w:t>
            </w: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b) stabilizację zatrudnienia,</w:t>
            </w: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c) trwały rozwój kadry kształcącej,</w:t>
            </w: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d) motywowanie kadry kształcącej do diagnozy potrzeb rozwojowych i rozwoju?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Czy polityka kadrowa obejmuje zasady rozwiązywania konfliktów, naruszenia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bezpieczeństwa, dyskryminacji, przemocy wobec członków kadry oraz formy pomocy ofiarom?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Jakie propozycje działań doskonalących należy rozważyć w prowadzonej polityce kadrowej?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00C4" w:rsidTr="008A00C4">
        <w:trPr>
          <w:trHeight w:val="57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0C4" w:rsidRDefault="008A00C4">
            <w:pPr>
              <w:tabs>
                <w:tab w:val="left" w:pos="67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WNIOSKI I ZALECENIA WYNIKAJĄCE Z OCENY</w:t>
            </w:r>
          </w:p>
        </w:tc>
      </w:tr>
      <w:tr w:rsidR="008A00C4" w:rsidTr="008A00C4">
        <w:trPr>
          <w:trHeight w:val="157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00C4" w:rsidRDefault="008A00C4">
            <w:pPr>
              <w:tabs>
                <w:tab w:val="left" w:pos="67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A00C4" w:rsidRDefault="008A00C4" w:rsidP="008A00C4">
      <w:pPr>
        <w:spacing w:before="240"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*należy wpisać odpowiedź i/lub wpisać uwagi dotyczące obszaru oceny</w:t>
      </w:r>
    </w:p>
    <w:p w:rsidR="008A00C4" w:rsidRDefault="008A00C4" w:rsidP="008A00C4">
      <w:pPr>
        <w:spacing w:before="240"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Arkusz wypełnia koordynator właściwego kierunku. Po wypełnieniu należy przekazać do Wydziałowej Komisji ds. Programów Nauczania i Zapewnienia Jakości Kształcenia.</w:t>
      </w:r>
    </w:p>
    <w:p w:rsidR="008A00C4" w:rsidRDefault="008A00C4" w:rsidP="008A00C4">
      <w:pPr>
        <w:spacing w:before="240"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A00C4" w:rsidRDefault="008A00C4" w:rsidP="008A00C4">
      <w:pPr>
        <w:spacing w:before="240"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A00C4" w:rsidRDefault="008A00C4" w:rsidP="008A00C4">
      <w:pPr>
        <w:spacing w:before="240"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</w:t>
      </w:r>
      <w:r>
        <w:rPr>
          <w:rFonts w:ascii="Times New Roman" w:hAnsi="Times New Roman" w:cs="Times New Roman"/>
          <w:i/>
          <w:sz w:val="20"/>
          <w:szCs w:val="20"/>
        </w:rPr>
        <w:br/>
        <w:t>data i podpis</w:t>
      </w:r>
    </w:p>
    <w:p w:rsidR="008E31FD" w:rsidRPr="008A00C4" w:rsidRDefault="008E31FD" w:rsidP="008A00C4"/>
    <w:sectPr w:rsidR="008E31FD" w:rsidRPr="008A00C4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C9A" w:rsidRDefault="00AA6C9A" w:rsidP="0062374D">
      <w:pPr>
        <w:spacing w:after="0" w:line="240" w:lineRule="auto"/>
      </w:pPr>
      <w:r>
        <w:separator/>
      </w:r>
    </w:p>
  </w:endnote>
  <w:endnote w:type="continuationSeparator" w:id="0">
    <w:p w:rsidR="00AA6C9A" w:rsidRDefault="00AA6C9A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C9A" w:rsidRDefault="00AA6C9A" w:rsidP="0062374D">
      <w:pPr>
        <w:spacing w:after="0" w:line="240" w:lineRule="auto"/>
      </w:pPr>
      <w:r>
        <w:separator/>
      </w:r>
    </w:p>
  </w:footnote>
  <w:footnote w:type="continuationSeparator" w:id="0">
    <w:p w:rsidR="00AA6C9A" w:rsidRDefault="00AA6C9A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DE74B4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4418F"/>
    <w:rsid w:val="00247B89"/>
    <w:rsid w:val="00336F36"/>
    <w:rsid w:val="003E0D6A"/>
    <w:rsid w:val="003E293E"/>
    <w:rsid w:val="003F5000"/>
    <w:rsid w:val="0062374D"/>
    <w:rsid w:val="00673917"/>
    <w:rsid w:val="00675108"/>
    <w:rsid w:val="007445EE"/>
    <w:rsid w:val="00753B78"/>
    <w:rsid w:val="00803BB8"/>
    <w:rsid w:val="008A00C4"/>
    <w:rsid w:val="008E31FD"/>
    <w:rsid w:val="009A3BE8"/>
    <w:rsid w:val="009D3AF1"/>
    <w:rsid w:val="009D75A6"/>
    <w:rsid w:val="00A23296"/>
    <w:rsid w:val="00A953C6"/>
    <w:rsid w:val="00AA6C9A"/>
    <w:rsid w:val="00AE1FDA"/>
    <w:rsid w:val="00B06659"/>
    <w:rsid w:val="00B96F8A"/>
    <w:rsid w:val="00DE74B4"/>
    <w:rsid w:val="00F0706C"/>
    <w:rsid w:val="00F4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C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5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5</cp:revision>
  <dcterms:created xsi:type="dcterms:W3CDTF">2021-12-20T07:41:00Z</dcterms:created>
  <dcterms:modified xsi:type="dcterms:W3CDTF">2024-02-02T14:16:00Z</dcterms:modified>
</cp:coreProperties>
</file>